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11B">
      <w:pPr>
        <w:pStyle w:val="Heading1"/>
        <w:spacing w:after="0" w:before="0" w:lineRule="auto"/>
        <w:rPr/>
      </w:pPr>
      <w:bookmarkStart w:colFirst="0" w:colLast="0" w:name="_ne4ts3dv7xxz" w:id="75"/>
      <w:bookmarkEnd w:id="75"/>
      <w:r w:rsidDel="00000000" w:rsidR="00000000" w:rsidRPr="00000000">
        <w:rPr>
          <w:rtl w:val="0"/>
        </w:rPr>
        <w:t xml:space="preserve">Focus Traps</w:t>
      </w:r>
    </w:p>
    <w:p w:rsidR="00000000" w:rsidDel="00000000" w:rsidP="00000000" w:rsidRDefault="00000000" w:rsidRPr="00000000" w14:paraId="0000011C">
      <w:pPr>
        <w:pStyle w:val="Heading2"/>
        <w:rPr/>
      </w:pPr>
      <w:bookmarkStart w:colFirst="0" w:colLast="0" w:name="_nplh1sw89bcn" w:id="76"/>
      <w:bookmarkEnd w:id="76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A focus trap keeps keyboard focus inside one part of the page while it's open, such as a modal. Pressing Tab only moves between the items inside it, so the user doesn't get lost on the page behind it. A good focus trap always lets the user leave, for example by pressing Escape or using a close button.</w:t>
      </w:r>
    </w:p>
    <w:p w:rsidR="00000000" w:rsidDel="00000000" w:rsidP="00000000" w:rsidRDefault="00000000" w:rsidRPr="00000000" w14:paraId="0000011E">
      <w:pPr>
        <w:pStyle w:val="Heading2"/>
        <w:rPr/>
      </w:pPr>
      <w:bookmarkStart w:colFirst="0" w:colLast="0" w:name="_sw53y6j32pu0" w:id="77"/>
      <w:bookmarkEnd w:id="77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Only use a focus trap where it's needed, such as in a modal. Unwanted traps can be added by accident. Always test your pages using only the keyboard before any changes go live.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If you really do want a focus trap, use a ready-made accessible component like a Modal. It handles the focus trap for you.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NOTE: It’s very important to understand that this highlight is about focus traps, NOT keyboard traps. A keyboard trap fails SC 2.1.2: No Keyboard Trap (Level A). That’s when you end up stuck somewhere, such as a modal, and you can’t get out of it without using a mouse!</w:t>
      </w:r>
    </w:p>
    <w:p w:rsidR="00000000" w:rsidDel="00000000" w:rsidP="00000000" w:rsidRDefault="00000000" w:rsidRPr="00000000" w14:paraId="00000122">
      <w:pPr>
        <w:pStyle w:val="Heading2"/>
        <w:rPr/>
      </w:pPr>
      <w:bookmarkStart w:colFirst="0" w:colLast="0" w:name="_ucbzpeugsrsr" w:id="78"/>
      <w:bookmarkEnd w:id="78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123">
      <w:pPr>
        <w:widowControl w:val="0"/>
        <w:numPr>
          <w:ilvl w:val="0"/>
          <w:numId w:val="4"/>
        </w:numPr>
        <w:spacing w:after="0" w:lineRule="auto"/>
        <w:ind w:left="720" w:hanging="360"/>
        <w:rPr>
          <w:sz w:val="28"/>
          <w:szCs w:val="28"/>
        </w:rPr>
      </w:pPr>
      <w:hyperlink r:id="rId62">
        <w:r w:rsidDel="00000000" w:rsidR="00000000" w:rsidRPr="00000000">
          <w:rPr>
            <w:color w:val="5B2A99"/>
            <w:u w:val="single"/>
            <w:rtl w:val="0"/>
          </w:rPr>
          <w:t xml:space="preserve">A Primer on Focus Trapping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widowControl w:val="0"/>
        <w:numPr>
          <w:ilvl w:val="0"/>
          <w:numId w:val="4"/>
        </w:numPr>
        <w:spacing w:after="0" w:lineRule="auto"/>
        <w:ind w:left="720" w:hanging="360"/>
        <w:rPr>
          <w:sz w:val="28"/>
          <w:szCs w:val="28"/>
        </w:rPr>
      </w:pPr>
      <w:hyperlink r:id="rId63">
        <w:r w:rsidDel="00000000" w:rsidR="00000000" w:rsidRPr="00000000">
          <w:rPr>
            <w:color w:val="5B2A99"/>
            <w:u w:val="single"/>
            <w:rtl w:val="0"/>
          </w:rPr>
          <w:t xml:space="preserve">How to Build Accessible Modals with Focus Traps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2" Type="http://schemas.openxmlformats.org/officeDocument/2006/relationships/hyperlink" Target="https://css-tricks.com/a-primer-on-focus-trapping/" TargetMode="External"/><Relationship Id="rId63" Type="http://schemas.openxmlformats.org/officeDocument/2006/relationships/hyperlink" Target="https://www.uxpin.com/studio/blog/how-to-build-accessible-modals-with-focus-traps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Focus Traps</dc:title>
  <dc:subject>Inclusion Toolkit</dc:subject>
  <dc:creator>Abi Harrison-Nye</dc:creator>
  <cp:lastModifiedBy>Abi Harrison-Nye</cp:lastModifiedBy>
  <dc:language>en-GB</dc:language>
</cp:coreProperties>
</file>