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19B">
      <w:pPr>
        <w:pStyle w:val="Heading1"/>
        <w:spacing w:after="0" w:before="0" w:lineRule="auto"/>
        <w:rPr/>
      </w:pPr>
      <w:bookmarkStart w:colFirst="0" w:colLast="0" w:name="_uufot5pxxm6h" w:id="111"/>
      <w:bookmarkEnd w:id="111"/>
      <w:r w:rsidDel="00000000" w:rsidR="00000000" w:rsidRPr="00000000">
        <w:rPr>
          <w:rtl w:val="0"/>
        </w:rPr>
        <w:t xml:space="preserve">Social Media: Hashtags</w:t>
      </w:r>
    </w:p>
    <w:p w:rsidR="00000000" w:rsidDel="00000000" w:rsidP="00000000" w:rsidRDefault="00000000" w:rsidRPr="00000000" w14:paraId="0000019C">
      <w:pPr>
        <w:pStyle w:val="Heading2"/>
        <w:rPr/>
      </w:pPr>
      <w:bookmarkStart w:colFirst="0" w:colLast="0" w:name="_2tdqwpm9mdgv" w:id="112"/>
      <w:bookmarkEnd w:id="112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1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Imagine trying to read a sentence where all the spaces have been removed. It would look like a jumble of letters that takes real effort to decipher. That is exactly what a screen reader encounters when it reads a hashtag written entirely in lowercase.</w:t>
      </w:r>
    </w:p>
    <w:p w:rsidR="00000000" w:rsidDel="00000000" w:rsidP="00000000" w:rsidRDefault="00000000" w:rsidRPr="00000000" w14:paraId="000001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write #superbowl, a screen reader might read it as "Superb Owl" rather than "Super Bowl". By capitalising the first letter of each word, we give the technology a clear signal of where one word ends and the next begins. This ensures the hashtag is pronounced correctly and is easier for everyone to read visually.</w:t>
      </w:r>
    </w:p>
    <w:p w:rsidR="00000000" w:rsidDel="00000000" w:rsidP="00000000" w:rsidRDefault="00000000" w:rsidRPr="00000000" w14:paraId="0000019F">
      <w:pPr>
        <w:pStyle w:val="Heading2"/>
        <w:rPr/>
      </w:pPr>
      <w:bookmarkStart w:colFirst="0" w:colLast="0" w:name="_lbfjnvtxkkri" w:id="113"/>
      <w:bookmarkEnd w:id="113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1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technique is often called CamelCase or PascalCase. The rule is simple: always capitalise the first letter of every word within the hashtag.</w:t>
      </w:r>
    </w:p>
    <w:p w:rsidR="00000000" w:rsidDel="00000000" w:rsidP="00000000" w:rsidRDefault="00000000" w:rsidRPr="00000000" w14:paraId="000001A1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Do: #SocialMediaMarketing</w:t>
      </w:r>
    </w:p>
    <w:p w:rsidR="00000000" w:rsidDel="00000000" w:rsidP="00000000" w:rsidRDefault="00000000" w:rsidRPr="00000000" w14:paraId="000001A2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Don’t: #socialmediamarketing</w:t>
      </w:r>
    </w:p>
    <w:p w:rsidR="00000000" w:rsidDel="00000000" w:rsidP="00000000" w:rsidRDefault="00000000" w:rsidRPr="00000000" w14:paraId="000001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It's a small habit change that makes a massive difference to clarity.</w:t>
      </w:r>
    </w:p>
    <w:p w:rsidR="00000000" w:rsidDel="00000000" w:rsidP="00000000" w:rsidRDefault="00000000" w:rsidRPr="00000000" w14:paraId="000001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However, while capitalisation solves the pronunciation issue, it does not solve the issue of length. A hashtag that consists of ten different words is still difficult to process, even with capital letters.</w:t>
      </w:r>
    </w:p>
    <w:p w:rsidR="00000000" w:rsidDel="00000000" w:rsidP="00000000" w:rsidRDefault="00000000" w:rsidRPr="00000000" w14:paraId="000001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Additionally, placing hashtags in the middle of a sentence can disrupt the reading flow for assistive technology users. It is generally best practice to group your hashtags at the very end of your post or caption.</w:t>
      </w:r>
    </w:p>
    <w:p w:rsidR="00000000" w:rsidDel="00000000" w:rsidP="00000000" w:rsidRDefault="00000000" w:rsidRPr="00000000" w14:paraId="000001A6">
      <w:pPr>
        <w:pStyle w:val="Heading2"/>
        <w:rPr/>
      </w:pPr>
      <w:bookmarkStart w:colFirst="0" w:colLast="0" w:name="_649oye724jwi" w:id="114"/>
      <w:bookmarkEnd w:id="114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1A7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85">
        <w:r w:rsidDel="00000000" w:rsidR="00000000" w:rsidRPr="00000000">
          <w:rPr>
            <w:color w:val="5B2A99"/>
            <w:u w:val="single"/>
            <w:rtl w:val="0"/>
          </w:rPr>
          <w:t xml:space="preserve">Accessible Social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86">
        <w:r w:rsidDel="00000000" w:rsidR="00000000" w:rsidRPr="00000000">
          <w:rPr>
            <w:color w:val="5B2A99"/>
            <w:u w:val="single"/>
            <w:rtl w:val="0"/>
          </w:rPr>
          <w:t xml:space="preserve">RNIB - How to make your social media accessible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widowControl w:val="0"/>
        <w:numPr>
          <w:ilvl w:val="0"/>
          <w:numId w:val="4"/>
        </w:numPr>
        <w:spacing w:after="0" w:lineRule="auto"/>
        <w:ind w:left="720" w:hanging="360"/>
        <w:rPr>
          <w:rFonts w:ascii="Atkinson Hyperlegible Next" w:cs="Atkinson Hyperlegible Next" w:eastAsia="Atkinson Hyperlegible Next" w:hAnsi="Atkinson Hyperlegible Next"/>
          <w:sz w:val="26"/>
          <w:szCs w:val="26"/>
        </w:rPr>
      </w:pPr>
      <w:hyperlink r:id="rId87">
        <w:r w:rsidDel="00000000" w:rsidR="00000000" w:rsidRPr="00000000">
          <w:rPr>
            <w:color w:val="5B2A99"/>
            <w:u w:val="single"/>
            <w:rtl w:val="0"/>
          </w:rPr>
          <w:t xml:space="preserve">Hootsuite - Inclusive Design for Social Media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86" Type="http://schemas.openxmlformats.org/officeDocument/2006/relationships/hyperlink" Target="https://www.rnib.org.uk/living-with-sight-loss/assistive-aids-and-technology/tv-audio-and-gaming/guide-to-accessible-social-media/" TargetMode="External"/><Relationship Id="rId85" Type="http://schemas.openxmlformats.org/officeDocument/2006/relationships/hyperlink" Target="https://accessible-social.com/" TargetMode="External"/><Relationship Id="rId87" Type="http://schemas.openxmlformats.org/officeDocument/2006/relationships/hyperlink" Target="https://blog.hootsuite.com/social-media-accessibility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Social Media: Hashtags</dc:title>
  <dc:subject>Inclusion Toolkit</dc:subject>
  <dc:creator>Abi Harrison-Nye</dc:creator>
  <cp:lastModifiedBy>Abi Harrison-Nye</cp:lastModifiedBy>
  <dc:language>en-GB</dc:language>
</cp:coreProperties>
</file>